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B" w:rsidRDefault="001A267B">
      <w:pPr>
        <w:jc w:val="center"/>
        <w:rPr>
          <w:rFonts w:ascii="Times New Roman Bold" w:hAnsi="Times New Roman Bold"/>
          <w:sz w:val="28"/>
        </w:rPr>
      </w:pPr>
    </w:p>
    <w:p w:rsidR="00EF4B1D" w:rsidRDefault="00EF4B1D" w:rsidP="00EF4B1D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F16_078_51001_Mercado</w:t>
      </w:r>
    </w:p>
    <w:p w:rsidR="001A267B" w:rsidRDefault="00D452BF">
      <w:pPr>
        <w:jc w:val="center"/>
        <w:rPr>
          <w:rFonts w:ascii="Times New Roman Bold" w:hAnsi="Times New Roman Bold"/>
          <w:sz w:val="28"/>
        </w:rPr>
      </w:pPr>
      <w:r>
        <w:rPr>
          <w:noProof/>
        </w:rPr>
        <w:drawing>
          <wp:inline distT="0" distB="0" distL="0" distR="0">
            <wp:extent cx="1438910" cy="14592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7" w:rsidRDefault="001A267B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West Valley College, Bu</w:t>
      </w:r>
      <w:r w:rsidR="00503B87">
        <w:rPr>
          <w:rFonts w:ascii="Times New Roman Bold" w:hAnsi="Times New Roman Bold"/>
          <w:sz w:val="28"/>
        </w:rPr>
        <w:t>siness Division On-Line Course</w:t>
      </w:r>
    </w:p>
    <w:p w:rsidR="00B21518" w:rsidRDefault="00B21518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Pass/No Pass Option</w:t>
      </w:r>
    </w:p>
    <w:p w:rsidR="001A267B" w:rsidRDefault="00EF4B1D" w:rsidP="00503B87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Fall </w:t>
      </w:r>
      <w:r w:rsidR="00BA32C0">
        <w:rPr>
          <w:rFonts w:ascii="Times New Roman Bold" w:hAnsi="Times New Roman Bold"/>
          <w:sz w:val="28"/>
        </w:rPr>
        <w:t>Semester, Section</w:t>
      </w:r>
      <w:r>
        <w:rPr>
          <w:rFonts w:ascii="Times New Roman Bold" w:hAnsi="Times New Roman Bold"/>
          <w:sz w:val="28"/>
        </w:rPr>
        <w:t xml:space="preserve"> 51001</w:t>
      </w:r>
      <w:r w:rsidR="00BF2B97">
        <w:rPr>
          <w:rFonts w:ascii="Times New Roman Bold" w:hAnsi="Times New Roman Bold"/>
          <w:sz w:val="28"/>
        </w:rPr>
        <w:t>,</w:t>
      </w:r>
      <w:r w:rsidR="00BA32C0">
        <w:rPr>
          <w:rFonts w:ascii="Times New Roman Bold" w:hAnsi="Times New Roman Bold"/>
          <w:sz w:val="28"/>
        </w:rPr>
        <w:t xml:space="preserve"> </w:t>
      </w:r>
      <w:r w:rsidR="00936AFF">
        <w:rPr>
          <w:rFonts w:ascii="Times New Roman Bold" w:hAnsi="Times New Roman Bold"/>
          <w:sz w:val="28"/>
        </w:rPr>
        <w:t>earns</w:t>
      </w:r>
      <w:r w:rsidR="00503B87">
        <w:rPr>
          <w:rFonts w:ascii="Times New Roman Bold" w:hAnsi="Times New Roman Bold"/>
          <w:sz w:val="28"/>
        </w:rPr>
        <w:t xml:space="preserve"> 3 credits</w:t>
      </w:r>
      <w:r w:rsidR="00B21518">
        <w:rPr>
          <w:rFonts w:ascii="Times New Roman Bold" w:hAnsi="Times New Roman Bold"/>
          <w:sz w:val="28"/>
        </w:rPr>
        <w:t xml:space="preserve"> </w:t>
      </w:r>
    </w:p>
    <w:p w:rsidR="001A267B" w:rsidRDefault="001A267B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Business Communication, 078</w:t>
      </w:r>
    </w:p>
    <w:p w:rsidR="001A267B" w:rsidRDefault="001A267B">
      <w:pPr>
        <w:jc w:val="center"/>
        <w:rPr>
          <w:rFonts w:ascii="Times New Roman Bold" w:hAnsi="Times New Roman Bold"/>
          <w:sz w:val="2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Instructor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 xml:space="preserve">Nancy </w:t>
            </w:r>
            <w:r w:rsidR="00491A20">
              <w:rPr>
                <w:sz w:val="28"/>
              </w:rPr>
              <w:t>Maloney-</w:t>
            </w:r>
            <w:r>
              <w:rPr>
                <w:sz w:val="28"/>
              </w:rPr>
              <w:t>Mercado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Office Hour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By appointment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Phone and Fax No.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jc w:val="both"/>
              <w:rPr>
                <w:sz w:val="28"/>
              </w:rPr>
            </w:pPr>
            <w:r>
              <w:rPr>
                <w:sz w:val="28"/>
              </w:rPr>
              <w:t>408-741-2045 x3578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Pr="00BF2B97" w:rsidRDefault="00B16E3A">
            <w:pPr>
              <w:pStyle w:val="TableGrid1"/>
              <w:rPr>
                <w:sz w:val="24"/>
                <w:szCs w:val="24"/>
              </w:rPr>
            </w:pPr>
            <w:hyperlink r:id="rId9" w:history="1">
              <w:r w:rsidR="00F631B3" w:rsidRPr="00FF2EC7">
                <w:rPr>
                  <w:rStyle w:val="Hyperlink"/>
                </w:rPr>
                <w:t>nancy.</w:t>
              </w:r>
              <w:r w:rsidR="00844BDA">
                <w:rPr>
                  <w:rStyle w:val="Hyperlink"/>
                </w:rPr>
                <w:t>maloney</w:t>
              </w:r>
              <w:r w:rsidR="00F631B3" w:rsidRPr="00FF2EC7">
                <w:rPr>
                  <w:rStyle w:val="Hyperlink"/>
                </w:rPr>
                <w:t>mercado@wvm.edu</w:t>
              </w:r>
            </w:hyperlink>
            <w:proofErr w:type="gramStart"/>
            <w:r w:rsidR="00F631B3">
              <w:rPr>
                <w:sz w:val="24"/>
                <w:szCs w:val="24"/>
              </w:rPr>
              <w:t xml:space="preserve">  or</w:t>
            </w:r>
            <w:proofErr w:type="gramEnd"/>
            <w:r w:rsidR="00F631B3">
              <w:rPr>
                <w:sz w:val="24"/>
                <w:szCs w:val="24"/>
              </w:rPr>
              <w:t xml:space="preserve"> nancywvm@comcast.net</w:t>
            </w:r>
          </w:p>
        </w:tc>
      </w:tr>
    </w:tbl>
    <w:p w:rsidR="001A267B" w:rsidRDefault="001A267B">
      <w:pPr>
        <w:pStyle w:val="FreeForm"/>
        <w:ind w:left="108"/>
        <w:rPr>
          <w:rFonts w:ascii="Times New Roman Bold" w:hAnsi="Times New Roman Bold"/>
          <w:sz w:val="28"/>
        </w:rPr>
      </w:pPr>
    </w:p>
    <w:p w:rsidR="001A267B" w:rsidRDefault="001A267B">
      <w:pPr>
        <w:pStyle w:val="FreeFormA"/>
        <w:rPr>
          <w:rFonts w:ascii="Times New Roman Bold" w:hAnsi="Times New Roman Bold"/>
          <w:sz w:val="28"/>
        </w:rPr>
      </w:pPr>
    </w:p>
    <w:p w:rsidR="001A267B" w:rsidRDefault="001A267B">
      <w:pPr>
        <w:jc w:val="center"/>
        <w:rPr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Materials Required:</w:t>
      </w:r>
    </w:p>
    <w:p w:rsidR="00C22962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Text:  BUSINESS COMMUNICATION, PROCESS AND PRODUCT, </w:t>
      </w:r>
      <w:r w:rsidR="00C22962">
        <w:rPr>
          <w:rFonts w:ascii="Times New Roman Bold" w:hAnsi="Times New Roman Bold"/>
          <w:sz w:val="28"/>
        </w:rPr>
        <w:t>8</w:t>
      </w:r>
      <w:r>
        <w:rPr>
          <w:rFonts w:ascii="Times New Roman Bold" w:hAnsi="Times New Roman Bold"/>
          <w:sz w:val="28"/>
          <w:vertAlign w:val="superscript"/>
        </w:rPr>
        <w:t>th</w:t>
      </w:r>
      <w:r>
        <w:rPr>
          <w:rFonts w:ascii="Times New Roman Bold" w:hAnsi="Times New Roman Bold"/>
          <w:sz w:val="28"/>
        </w:rPr>
        <w:t xml:space="preserve"> Edition</w:t>
      </w:r>
      <w:r w:rsidR="00C22962">
        <w:rPr>
          <w:rFonts w:ascii="Times New Roman Bold" w:hAnsi="Times New Roman Bold"/>
          <w:sz w:val="28"/>
        </w:rPr>
        <w:t xml:space="preserve"> with access code (</w:t>
      </w:r>
      <w:proofErr w:type="spellStart"/>
      <w:r w:rsidR="00C22962">
        <w:rPr>
          <w:rFonts w:ascii="Times New Roman Bold" w:hAnsi="Times New Roman Bold"/>
          <w:sz w:val="28"/>
        </w:rPr>
        <w:t>Aplia</w:t>
      </w:r>
      <w:proofErr w:type="spellEnd"/>
      <w:proofErr w:type="gramStart"/>
      <w:r w:rsidR="00C22962">
        <w:rPr>
          <w:rFonts w:ascii="Times New Roman Bold" w:hAnsi="Times New Roman Bold"/>
          <w:sz w:val="28"/>
        </w:rPr>
        <w:t xml:space="preserve">) </w:t>
      </w:r>
      <w:r>
        <w:rPr>
          <w:rFonts w:ascii="Times New Roman Bold" w:hAnsi="Times New Roman Bold"/>
          <w:sz w:val="28"/>
        </w:rPr>
        <w:t>,</w:t>
      </w:r>
      <w:proofErr w:type="gramEnd"/>
      <w:r>
        <w:rPr>
          <w:rFonts w:ascii="Times New Roman Bold" w:hAnsi="Times New Roman Bold"/>
          <w:sz w:val="28"/>
        </w:rPr>
        <w:t xml:space="preserve"> by Mar</w:t>
      </w:r>
      <w:r w:rsidR="00C22962">
        <w:rPr>
          <w:rFonts w:ascii="Times New Roman Bold" w:hAnsi="Times New Roman Bold"/>
          <w:sz w:val="28"/>
        </w:rPr>
        <w:t xml:space="preserve">y Ellen </w:t>
      </w:r>
      <w:proofErr w:type="spellStart"/>
      <w:r w:rsidR="00C22962">
        <w:rPr>
          <w:rFonts w:ascii="Times New Roman Bold" w:hAnsi="Times New Roman Bold"/>
          <w:sz w:val="28"/>
        </w:rPr>
        <w:t>Guffey</w:t>
      </w:r>
      <w:proofErr w:type="spellEnd"/>
      <w:r w:rsidR="00C22962">
        <w:rPr>
          <w:rFonts w:ascii="Times New Roman Bold" w:hAnsi="Times New Roman Bold"/>
          <w:sz w:val="28"/>
        </w:rPr>
        <w:t xml:space="preserve">. When you buy the access code, you automatically get the e-book version of the </w:t>
      </w:r>
      <w:proofErr w:type="gramStart"/>
      <w:r w:rsidR="00C22962">
        <w:rPr>
          <w:rFonts w:ascii="Times New Roman Bold" w:hAnsi="Times New Roman Bold"/>
          <w:sz w:val="28"/>
        </w:rPr>
        <w:t>text book</w:t>
      </w:r>
      <w:proofErr w:type="gramEnd"/>
      <w:r w:rsidR="00C22962">
        <w:rPr>
          <w:rFonts w:ascii="Times New Roman Bold" w:hAnsi="Times New Roman Bold"/>
          <w:sz w:val="28"/>
        </w:rPr>
        <w:t xml:space="preserve">.  You can load the e-book on any of your devices.  </w:t>
      </w:r>
      <w:r w:rsidR="00725157">
        <w:rPr>
          <w:rFonts w:ascii="Times New Roman Bold" w:hAnsi="Times New Roman Bold"/>
          <w:sz w:val="28"/>
        </w:rPr>
        <w:t xml:space="preserve">You </w:t>
      </w:r>
      <w:r w:rsidR="00EF4B1D">
        <w:rPr>
          <w:rFonts w:ascii="Times New Roman Bold" w:hAnsi="Times New Roman Bold"/>
          <w:sz w:val="28"/>
        </w:rPr>
        <w:t xml:space="preserve">can </w:t>
      </w:r>
      <w:r w:rsidR="00725157">
        <w:rPr>
          <w:rFonts w:ascii="Times New Roman Bold" w:hAnsi="Times New Roman Bold"/>
          <w:sz w:val="28"/>
        </w:rPr>
        <w:t>purchase through cengagebrain.com.</w:t>
      </w:r>
      <w:r w:rsidR="009E6047">
        <w:rPr>
          <w:rFonts w:ascii="Times New Roman Bold" w:hAnsi="Times New Roman Bold"/>
          <w:sz w:val="28"/>
        </w:rPr>
        <w:t xml:space="preserve"> </w:t>
      </w:r>
      <w:r w:rsidR="00EF4B1D">
        <w:rPr>
          <w:rFonts w:ascii="Times New Roman Bold" w:hAnsi="Times New Roman Bold"/>
          <w:sz w:val="28"/>
        </w:rPr>
        <w:t xml:space="preserve">The login for </w:t>
      </w:r>
      <w:proofErr w:type="spellStart"/>
      <w:r w:rsidR="00EF4B1D">
        <w:rPr>
          <w:rFonts w:ascii="Times New Roman Bold" w:hAnsi="Times New Roman Bold"/>
          <w:sz w:val="28"/>
        </w:rPr>
        <w:t>Aplia</w:t>
      </w:r>
      <w:proofErr w:type="spellEnd"/>
      <w:r w:rsidR="00EF4B1D">
        <w:rPr>
          <w:rFonts w:ascii="Times New Roman Bold" w:hAnsi="Times New Roman Bold"/>
          <w:sz w:val="28"/>
        </w:rPr>
        <w:t xml:space="preserve"> will be sent to you in a text on August 29 or sooner. </w:t>
      </w:r>
      <w:r w:rsidR="009E6047">
        <w:rPr>
          <w:rFonts w:ascii="Times New Roman Bold" w:hAnsi="Times New Roman Bold"/>
          <w:sz w:val="28"/>
        </w:rPr>
        <w:t xml:space="preserve">Also, you can purchase </w:t>
      </w:r>
      <w:r w:rsidR="00FC2F6B">
        <w:rPr>
          <w:rFonts w:ascii="Times New Roman Bold" w:hAnsi="Times New Roman Bold"/>
          <w:sz w:val="28"/>
        </w:rPr>
        <w:t xml:space="preserve">everything needed for the course </w:t>
      </w:r>
      <w:r w:rsidR="009E6047">
        <w:rPr>
          <w:rFonts w:ascii="Times New Roman Bold" w:hAnsi="Times New Roman Bold"/>
          <w:sz w:val="28"/>
        </w:rPr>
        <w:t>through our college bookstore.</w:t>
      </w:r>
    </w:p>
    <w:p w:rsidR="00C22962" w:rsidRDefault="00C22962">
      <w:pPr>
        <w:rPr>
          <w:rFonts w:ascii="Times New Roman Bold" w:hAnsi="Times New Roman Bold"/>
          <w:sz w:val="28"/>
        </w:rPr>
      </w:pPr>
    </w:p>
    <w:p w:rsidR="00EF4B1D" w:rsidRDefault="00C22962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You are also given</w:t>
      </w:r>
      <w:r w:rsidR="00FC2F6B">
        <w:rPr>
          <w:rFonts w:ascii="Times New Roman Bold" w:hAnsi="Times New Roman Bold"/>
          <w:sz w:val="28"/>
        </w:rPr>
        <w:t xml:space="preserve"> the option of renting the text</w:t>
      </w:r>
      <w:r>
        <w:rPr>
          <w:rFonts w:ascii="Times New Roman Bold" w:hAnsi="Times New Roman Bold"/>
          <w:sz w:val="28"/>
        </w:rPr>
        <w:t>book</w:t>
      </w:r>
      <w:r w:rsidR="00FC2F6B">
        <w:rPr>
          <w:rFonts w:ascii="Times New Roman Bold" w:hAnsi="Times New Roman Bold"/>
          <w:sz w:val="28"/>
        </w:rPr>
        <w:t xml:space="preserve"> (as an e-book</w:t>
      </w:r>
      <w:proofErr w:type="gramStart"/>
      <w:r w:rsidR="00FC2F6B">
        <w:rPr>
          <w:rFonts w:ascii="Times New Roman Bold" w:hAnsi="Times New Roman Bold"/>
          <w:sz w:val="28"/>
        </w:rPr>
        <w:t xml:space="preserve">) </w:t>
      </w:r>
      <w:r>
        <w:rPr>
          <w:rFonts w:ascii="Times New Roman Bold" w:hAnsi="Times New Roman Bold"/>
          <w:sz w:val="28"/>
        </w:rPr>
        <w:t xml:space="preserve"> and</w:t>
      </w:r>
      <w:proofErr w:type="gramEnd"/>
      <w:r>
        <w:rPr>
          <w:rFonts w:ascii="Times New Roman Bold" w:hAnsi="Times New Roman Bold"/>
          <w:sz w:val="28"/>
        </w:rPr>
        <w:t xml:space="preserve"> only buying the access code for </w:t>
      </w:r>
      <w:proofErr w:type="spellStart"/>
      <w:r>
        <w:rPr>
          <w:rFonts w:ascii="Times New Roman Bold" w:hAnsi="Times New Roman Bold"/>
          <w:sz w:val="28"/>
        </w:rPr>
        <w:t>Aplia</w:t>
      </w:r>
      <w:proofErr w:type="spellEnd"/>
      <w:r>
        <w:rPr>
          <w:rFonts w:ascii="Times New Roman Bold" w:hAnsi="Times New Roman Bold"/>
          <w:sz w:val="28"/>
        </w:rPr>
        <w:t>; which previously was mentioned that you get the e</w:t>
      </w:r>
      <w:r w:rsidR="009E6047">
        <w:rPr>
          <w:rFonts w:ascii="Times New Roman Bold" w:hAnsi="Times New Roman Bold"/>
          <w:sz w:val="28"/>
        </w:rPr>
        <w:t xml:space="preserve">-book version.   </w:t>
      </w:r>
      <w:proofErr w:type="spellStart"/>
      <w:r w:rsidR="00EF4B1D">
        <w:rPr>
          <w:rFonts w:ascii="Times New Roman Bold" w:hAnsi="Times New Roman Bold"/>
          <w:sz w:val="28"/>
        </w:rPr>
        <w:t>Aplia</w:t>
      </w:r>
      <w:proofErr w:type="spellEnd"/>
      <w:r w:rsidR="00EF4B1D">
        <w:rPr>
          <w:rFonts w:ascii="Times New Roman Bold" w:hAnsi="Times New Roman Bold"/>
          <w:sz w:val="28"/>
        </w:rPr>
        <w:t xml:space="preserve"> work will be counted as extra credit.  </w:t>
      </w:r>
      <w:r w:rsidR="009E6047">
        <w:rPr>
          <w:rFonts w:ascii="Times New Roman Bold" w:hAnsi="Times New Roman Bold"/>
          <w:sz w:val="28"/>
        </w:rPr>
        <w:t xml:space="preserve"> Do not get </w:t>
      </w:r>
      <w:r>
        <w:rPr>
          <w:rFonts w:ascii="Times New Roman Bold" w:hAnsi="Times New Roman Bold"/>
          <w:sz w:val="28"/>
        </w:rPr>
        <w:t>any earlier</w:t>
      </w:r>
      <w:r w:rsidR="00D452BF">
        <w:rPr>
          <w:rFonts w:ascii="Times New Roman Bold" w:hAnsi="Times New Roman Bold"/>
          <w:sz w:val="28"/>
        </w:rPr>
        <w:t xml:space="preserve"> e</w:t>
      </w:r>
      <w:r w:rsidR="001A267B">
        <w:rPr>
          <w:rFonts w:ascii="Times New Roman Bold" w:hAnsi="Times New Roman Bold"/>
          <w:sz w:val="28"/>
        </w:rPr>
        <w:t xml:space="preserve">dition </w:t>
      </w:r>
      <w:r w:rsidR="00FC2F6B">
        <w:rPr>
          <w:rFonts w:ascii="Times New Roman Bold" w:hAnsi="Times New Roman Bold"/>
          <w:sz w:val="28"/>
        </w:rPr>
        <w:t>of the text</w:t>
      </w:r>
      <w:r>
        <w:rPr>
          <w:rFonts w:ascii="Times New Roman Bold" w:hAnsi="Times New Roman Bold"/>
          <w:sz w:val="28"/>
        </w:rPr>
        <w:t xml:space="preserve">book </w:t>
      </w:r>
      <w:r w:rsidR="001A267B">
        <w:rPr>
          <w:rFonts w:ascii="Times New Roman Bold" w:hAnsi="Times New Roman Bold"/>
          <w:sz w:val="28"/>
        </w:rPr>
        <w:t>as the assignment</w:t>
      </w:r>
      <w:r>
        <w:rPr>
          <w:rFonts w:ascii="Times New Roman Bold" w:hAnsi="Times New Roman Bold"/>
          <w:sz w:val="28"/>
        </w:rPr>
        <w:t xml:space="preserve"> and reading </w:t>
      </w:r>
      <w:r w:rsidR="001A267B">
        <w:rPr>
          <w:rFonts w:ascii="Times New Roman Bold" w:hAnsi="Times New Roman Bold"/>
          <w:sz w:val="28"/>
        </w:rPr>
        <w:t>pages will not correspond.</w:t>
      </w:r>
      <w:r w:rsidR="00F631B3">
        <w:rPr>
          <w:rFonts w:ascii="Times New Roman Bold" w:hAnsi="Times New Roman Bold"/>
          <w:sz w:val="28"/>
        </w:rPr>
        <w:t xml:space="preserve">  Also, there is an 8</w:t>
      </w:r>
      <w:r w:rsidR="00F631B3" w:rsidRPr="00F631B3">
        <w:rPr>
          <w:rFonts w:ascii="Times New Roman Bold" w:hAnsi="Times New Roman Bold"/>
          <w:sz w:val="28"/>
          <w:vertAlign w:val="superscript"/>
        </w:rPr>
        <w:t>th</w:t>
      </w:r>
      <w:r w:rsidR="00F631B3">
        <w:rPr>
          <w:rFonts w:ascii="Times New Roman Bold" w:hAnsi="Times New Roman Bold"/>
          <w:sz w:val="28"/>
        </w:rPr>
        <w:t xml:space="preserve"> edition of the bo</w:t>
      </w:r>
      <w:r w:rsidR="00FC2F6B">
        <w:rPr>
          <w:rFonts w:ascii="Times New Roman Bold" w:hAnsi="Times New Roman Bold"/>
          <w:sz w:val="28"/>
        </w:rPr>
        <w:t xml:space="preserve">ok in the library under </w:t>
      </w:r>
      <w:proofErr w:type="gramStart"/>
      <w:r w:rsidR="00FC2F6B">
        <w:rPr>
          <w:rFonts w:ascii="Times New Roman Bold" w:hAnsi="Times New Roman Bold"/>
          <w:sz w:val="28"/>
        </w:rPr>
        <w:t>078  for</w:t>
      </w:r>
      <w:proofErr w:type="gramEnd"/>
      <w:r w:rsidR="00FC2F6B">
        <w:rPr>
          <w:rFonts w:ascii="Times New Roman Bold" w:hAnsi="Times New Roman Bold"/>
          <w:sz w:val="28"/>
        </w:rPr>
        <w:t xml:space="preserve"> </w:t>
      </w:r>
      <w:r w:rsidR="00C70CA7">
        <w:rPr>
          <w:rFonts w:ascii="Times New Roman Bold" w:hAnsi="Times New Roman Bold"/>
          <w:sz w:val="28"/>
        </w:rPr>
        <w:t>Section</w:t>
      </w:r>
      <w:r w:rsidR="00EF4B1D">
        <w:rPr>
          <w:rFonts w:ascii="Times New Roman Bold" w:hAnsi="Times New Roman Bold"/>
          <w:sz w:val="28"/>
        </w:rPr>
        <w:t xml:space="preserve"> 51001</w:t>
      </w:r>
      <w:r w:rsidR="00642F1D">
        <w:rPr>
          <w:rFonts w:ascii="Times New Roman Bold" w:hAnsi="Times New Roman Bold"/>
          <w:sz w:val="28"/>
        </w:rPr>
        <w:t xml:space="preserve">.  </w:t>
      </w:r>
      <w:r w:rsidR="00F631B3">
        <w:rPr>
          <w:rFonts w:ascii="Times New Roman Bold" w:hAnsi="Times New Roman Bold"/>
          <w:sz w:val="28"/>
        </w:rPr>
        <w:t xml:space="preserve"> This </w:t>
      </w:r>
      <w:r w:rsidR="00FC2F6B">
        <w:rPr>
          <w:rFonts w:ascii="Times New Roman Bold" w:hAnsi="Times New Roman Bold"/>
          <w:sz w:val="28"/>
        </w:rPr>
        <w:t xml:space="preserve">book </w:t>
      </w:r>
      <w:r w:rsidR="00F631B3">
        <w:rPr>
          <w:rFonts w:ascii="Times New Roman Bold" w:hAnsi="Times New Roman Bold"/>
          <w:sz w:val="28"/>
        </w:rPr>
        <w:t>can be checked out for a day.</w:t>
      </w:r>
      <w:r w:rsidR="00EF4B1D">
        <w:rPr>
          <w:rFonts w:ascii="Times New Roman Bold" w:hAnsi="Times New Roman Bold"/>
          <w:sz w:val="28"/>
        </w:rPr>
        <w:t xml:space="preserve">  </w:t>
      </w:r>
    </w:p>
    <w:p w:rsidR="00EF4B1D" w:rsidRDefault="00EF4B1D">
      <w:pPr>
        <w:rPr>
          <w:rFonts w:ascii="Times New Roman Bold" w:hAnsi="Times New Roman Bold"/>
          <w:sz w:val="28"/>
        </w:rPr>
      </w:pPr>
    </w:p>
    <w:p w:rsidR="001A267B" w:rsidRDefault="00EF4B1D" w:rsidP="00B16E3A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All course assignments are due weekly on Sunday of the week by midnight.  Assignments earn 10 pts. </w:t>
      </w:r>
    </w:p>
    <w:p w:rsidR="00EF4B1D" w:rsidRDefault="00EF4B1D">
      <w:pPr>
        <w:rPr>
          <w:rFonts w:ascii="Times New Roman Bold" w:hAnsi="Times New Roman Bold"/>
          <w:sz w:val="28"/>
        </w:rPr>
      </w:pPr>
    </w:p>
    <w:p w:rsidR="00B16E3A" w:rsidRDefault="00B16E3A">
      <w:pPr>
        <w:rPr>
          <w:rFonts w:ascii="Times New Roman Bold" w:hAnsi="Times New Roman Bold"/>
          <w:sz w:val="28"/>
        </w:rPr>
      </w:pPr>
    </w:p>
    <w:p w:rsidR="00B16E3A" w:rsidRDefault="00B16E3A">
      <w:pPr>
        <w:rPr>
          <w:rFonts w:ascii="Times New Roman Bold" w:hAnsi="Times New Roman Bold"/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bookmarkStart w:id="0" w:name="_GoBack"/>
      <w:bookmarkEnd w:id="0"/>
      <w:r>
        <w:rPr>
          <w:rFonts w:ascii="Times New Roman Bold" w:hAnsi="Times New Roman Bold"/>
          <w:sz w:val="28"/>
        </w:rPr>
        <w:lastRenderedPageBreak/>
        <w:t>Course Description:</w:t>
      </w:r>
    </w:p>
    <w:p w:rsidR="001A267B" w:rsidRPr="00BF2B97" w:rsidRDefault="001A267B">
      <w:pPr>
        <w:rPr>
          <w:b/>
          <w:sz w:val="28"/>
        </w:rPr>
      </w:pPr>
      <w:r>
        <w:rPr>
          <w:sz w:val="28"/>
        </w:rPr>
        <w:t xml:space="preserve">Business Communication 78 is a comprehensive reality-based course that examines fundamental communication concepts through real-life business situations. Emphasis is on </w:t>
      </w:r>
      <w:r w:rsidRPr="00BF2B97">
        <w:rPr>
          <w:b/>
          <w:sz w:val="28"/>
        </w:rPr>
        <w:t>grammar, punctuation, business writing, ethics, communication barriers, cultural diversity, communication technology, legal issues, employment search</w:t>
      </w:r>
      <w:r w:rsidR="00D452BF">
        <w:rPr>
          <w:b/>
          <w:sz w:val="28"/>
        </w:rPr>
        <w:t>,</w:t>
      </w:r>
      <w:r w:rsidR="00EA1B4F">
        <w:rPr>
          <w:b/>
          <w:sz w:val="28"/>
        </w:rPr>
        <w:t xml:space="preserve"> and communication versatility.  </w:t>
      </w:r>
    </w:p>
    <w:p w:rsidR="001A267B" w:rsidRDefault="001A267B">
      <w:pPr>
        <w:rPr>
          <w:sz w:val="28"/>
        </w:rPr>
      </w:pPr>
    </w:p>
    <w:p w:rsidR="001A267B" w:rsidRDefault="001A267B">
      <w:pPr>
        <w:rPr>
          <w:sz w:val="28"/>
        </w:rPr>
      </w:pPr>
      <w:r>
        <w:rPr>
          <w:sz w:val="28"/>
        </w:rPr>
        <w:t>In addition, writing techniques are presented in a series of easy-to-follow steps.  You will appreciate the 3 X 3 Writing Process for planning, organizing, and revising business messages (Chapters 4-6), business correspondence including e-mail messages and memos, positive letters, persuasive and sales messages, and negative</w:t>
      </w:r>
      <w:r w:rsidR="00936AFF">
        <w:rPr>
          <w:sz w:val="28"/>
        </w:rPr>
        <w:t xml:space="preserve"> messages (Chapters 7-10)</w:t>
      </w:r>
      <w:proofErr w:type="gramStart"/>
      <w:r w:rsidR="00936AFF">
        <w:rPr>
          <w:sz w:val="28"/>
        </w:rPr>
        <w:t xml:space="preserve">; </w:t>
      </w:r>
      <w:r>
        <w:rPr>
          <w:sz w:val="28"/>
        </w:rPr>
        <w:t xml:space="preserve"> specific</w:t>
      </w:r>
      <w:proofErr w:type="gramEnd"/>
      <w:r>
        <w:rPr>
          <w:sz w:val="28"/>
        </w:rPr>
        <w:t xml:space="preserve"> steps for planning, organizing, and writing reports, proposals, and presentations (Chapters 11-14), and writing resumes’, cover letters,</w:t>
      </w:r>
      <w:r w:rsidR="00D452BF">
        <w:rPr>
          <w:sz w:val="28"/>
        </w:rPr>
        <w:t xml:space="preserve"> and interviewing, and follow</w:t>
      </w:r>
      <w:r>
        <w:rPr>
          <w:sz w:val="28"/>
        </w:rPr>
        <w:t xml:space="preserve"> up</w:t>
      </w:r>
      <w:r w:rsidR="00D452BF">
        <w:rPr>
          <w:sz w:val="28"/>
        </w:rPr>
        <w:t>s</w:t>
      </w:r>
      <w:r>
        <w:rPr>
          <w:sz w:val="28"/>
        </w:rPr>
        <w:t xml:space="preserve"> (Chapters 15-16).</w:t>
      </w:r>
    </w:p>
    <w:p w:rsidR="001A267B" w:rsidRDefault="001A267B">
      <w:pPr>
        <w:rPr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Course Outcomes Objectives:</w:t>
      </w:r>
    </w:p>
    <w:p w:rsidR="001A267B" w:rsidRDefault="001A267B">
      <w:pPr>
        <w:rPr>
          <w:rFonts w:ascii="Times New Roman Bold" w:hAnsi="Times New Roman Bold"/>
          <w:sz w:val="28"/>
        </w:rPr>
      </w:pPr>
    </w:p>
    <w:p w:rsidR="001A267B" w:rsidRDefault="001A267B">
      <w:pPr>
        <w:rPr>
          <w:sz w:val="28"/>
        </w:rPr>
      </w:pPr>
      <w:r>
        <w:rPr>
          <w:sz w:val="28"/>
        </w:rPr>
        <w:t xml:space="preserve">Upon completion of this course, students should be able to </w:t>
      </w:r>
      <w:r w:rsidR="00936AFF">
        <w:rPr>
          <w:sz w:val="28"/>
        </w:rPr>
        <w:t>apply correct grammar and writing principles as they perform the following</w:t>
      </w:r>
      <w:r>
        <w:rPr>
          <w:sz w:val="28"/>
        </w:rPr>
        <w:t>: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collaboratively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Making ethical communication choices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Overcoming communication barriers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Creating and processing of information effectively and efficiently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Adopting an audience-centered approach to communication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Understanding the importance of nonverbal communication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Streamlining the writing process into seven steps (three stages) for a logical approach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Utilizing the hallmark of good organization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Prewriting techniques for identifying the main idea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Using steps in the outline process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Selecting the best words for correctness and effectiveness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Editing and rewriting of a message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directly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indirectly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good news and bad news messages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Organizing the research process for report writing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Selecting, designing, and producing the right graphic for the job.</w:t>
      </w:r>
    </w:p>
    <w:p w:rsidR="001A267B" w:rsidRDefault="00EA1B4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Communicating</w:t>
      </w:r>
      <w:r w:rsidR="001A267B">
        <w:rPr>
          <w:sz w:val="28"/>
        </w:rPr>
        <w:t xml:space="preserve"> informational and analytical reports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Planning, organizing, and writing reports and proposals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Developing a presentation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resumes and application letters</w:t>
      </w:r>
    </w:p>
    <w:p w:rsidR="00E82A51" w:rsidRPr="00EF4B1D" w:rsidRDefault="001A267B" w:rsidP="00EA1B4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 xml:space="preserve">Interviewing for employment and </w:t>
      </w:r>
      <w:r w:rsidR="00EF4B1D">
        <w:rPr>
          <w:sz w:val="28"/>
        </w:rPr>
        <w:t>following up after the interview.</w:t>
      </w:r>
    </w:p>
    <w:p w:rsidR="00B12F2C" w:rsidRDefault="00B12F2C" w:rsidP="00EA1B4F">
      <w:pPr>
        <w:tabs>
          <w:tab w:val="num" w:pos="1080"/>
        </w:tabs>
        <w:rPr>
          <w:b/>
          <w:sz w:val="32"/>
          <w:szCs w:val="32"/>
        </w:rPr>
      </w:pPr>
    </w:p>
    <w:p w:rsidR="00EA1B4F" w:rsidRPr="00EA1B4F" w:rsidRDefault="00EA1B4F" w:rsidP="00EA1B4F">
      <w:pPr>
        <w:tabs>
          <w:tab w:val="num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OUTCOMES:</w:t>
      </w:r>
    </w:p>
    <w:p w:rsidR="00936AFF" w:rsidRDefault="00936AFF" w:rsidP="00936AFF">
      <w:pPr>
        <w:rPr>
          <w:sz w:val="28"/>
        </w:rPr>
      </w:pPr>
    </w:p>
    <w:p w:rsidR="00936AFF" w:rsidRDefault="00EA1B4F" w:rsidP="00936AFF">
      <w:pPr>
        <w:rPr>
          <w:sz w:val="28"/>
        </w:rPr>
      </w:pPr>
      <w:r>
        <w:rPr>
          <w:b/>
          <w:sz w:val="28"/>
        </w:rPr>
        <w:t xml:space="preserve">OUTCOME:  </w:t>
      </w:r>
      <w:r>
        <w:rPr>
          <w:sz w:val="28"/>
        </w:rPr>
        <w:t>Students will be able to assess how effective business communication skills enable business practitioners to present, clear, effective, and succinct business presentations and papers.</w:t>
      </w:r>
    </w:p>
    <w:p w:rsidR="00B12F2C" w:rsidRDefault="00B12F2C" w:rsidP="00936AFF">
      <w:pPr>
        <w:rPr>
          <w:sz w:val="28"/>
        </w:rPr>
      </w:pPr>
    </w:p>
    <w:p w:rsidR="00EA1B4F" w:rsidRDefault="00EA1B4F" w:rsidP="00936AFF">
      <w:pPr>
        <w:rPr>
          <w:sz w:val="28"/>
        </w:rPr>
      </w:pPr>
      <w:r>
        <w:rPr>
          <w:b/>
          <w:sz w:val="28"/>
        </w:rPr>
        <w:t xml:space="preserve">ASSESSMENT:  </w:t>
      </w:r>
      <w:r w:rsidR="00B12F2C">
        <w:rPr>
          <w:sz w:val="28"/>
        </w:rPr>
        <w:t>Presentation and paper</w:t>
      </w:r>
    </w:p>
    <w:p w:rsidR="00B12F2C" w:rsidRPr="00B12F2C" w:rsidRDefault="00B12F2C" w:rsidP="00936AFF">
      <w:pPr>
        <w:rPr>
          <w:sz w:val="28"/>
        </w:rPr>
      </w:pPr>
    </w:p>
    <w:p w:rsidR="00EA1B4F" w:rsidRDefault="00EA1B4F" w:rsidP="00936AFF">
      <w:pPr>
        <w:rPr>
          <w:sz w:val="28"/>
        </w:rPr>
      </w:pPr>
      <w:r>
        <w:rPr>
          <w:b/>
          <w:sz w:val="28"/>
        </w:rPr>
        <w:t xml:space="preserve">OUTCOME:  </w:t>
      </w:r>
      <w:r>
        <w:rPr>
          <w:sz w:val="28"/>
        </w:rPr>
        <w:t>Students will be able to apply correct grammar and writing principles to business writing assignments.</w:t>
      </w:r>
    </w:p>
    <w:p w:rsidR="00B12F2C" w:rsidRDefault="00B12F2C" w:rsidP="00936AFF">
      <w:pPr>
        <w:rPr>
          <w:sz w:val="28"/>
        </w:rPr>
      </w:pPr>
    </w:p>
    <w:p w:rsidR="00EA1B4F" w:rsidRPr="00F631B3" w:rsidRDefault="00EA1B4F" w:rsidP="00936AFF">
      <w:pPr>
        <w:rPr>
          <w:sz w:val="28"/>
        </w:rPr>
      </w:pPr>
      <w:r>
        <w:rPr>
          <w:b/>
          <w:sz w:val="28"/>
        </w:rPr>
        <w:t xml:space="preserve">ASSESSMENT:  </w:t>
      </w:r>
      <w:r w:rsidR="00B12F2C">
        <w:rPr>
          <w:sz w:val="28"/>
        </w:rPr>
        <w:t>Exam</w:t>
      </w:r>
    </w:p>
    <w:p w:rsidR="00EA1B4F" w:rsidRDefault="00EA1B4F">
      <w:pPr>
        <w:ind w:left="360"/>
        <w:rPr>
          <w:rFonts w:ascii="Times New Roman Bold" w:hAnsi="Times New Roman Bold"/>
          <w:sz w:val="28"/>
        </w:rPr>
      </w:pPr>
    </w:p>
    <w:p w:rsidR="001A267B" w:rsidRDefault="001A267B">
      <w:pPr>
        <w:ind w:left="36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Class Requirements:</w:t>
      </w:r>
    </w:p>
    <w:p w:rsidR="00EA1B4F" w:rsidRDefault="00EA1B4F">
      <w:pPr>
        <w:ind w:left="360"/>
        <w:rPr>
          <w:rFonts w:ascii="Times New Roman Bold" w:hAnsi="Times New Roman Bold"/>
          <w:sz w:val="28"/>
        </w:rPr>
      </w:pP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must complete all readings, assignments, and writings.</w:t>
      </w: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need to keep in touch with instructor and other students via e-mail, on-line discussion groups,</w:t>
      </w:r>
      <w:r w:rsidR="00D452BF">
        <w:rPr>
          <w:sz w:val="28"/>
        </w:rPr>
        <w:t xml:space="preserve"> </w:t>
      </w:r>
      <w:r w:rsidR="00EA1B4F">
        <w:rPr>
          <w:sz w:val="28"/>
        </w:rPr>
        <w:t>and chat room discussions (two</w:t>
      </w:r>
      <w:r>
        <w:rPr>
          <w:sz w:val="28"/>
        </w:rPr>
        <w:t xml:space="preserve"> to be announced)</w:t>
      </w: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need to satisfactorily complete the assignments, memos, letters, and report project</w:t>
      </w:r>
      <w:r w:rsidR="00EA1B4F">
        <w:rPr>
          <w:sz w:val="28"/>
        </w:rPr>
        <w:t xml:space="preserve">s </w:t>
      </w:r>
      <w:r>
        <w:rPr>
          <w:sz w:val="28"/>
        </w:rPr>
        <w:t>in a timely manner.</w:t>
      </w:r>
    </w:p>
    <w:p w:rsidR="001A267B" w:rsidRPr="00F631B3" w:rsidRDefault="001A267B" w:rsidP="00F631B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 xml:space="preserve">Students need </w:t>
      </w:r>
      <w:r w:rsidR="00F631B3">
        <w:rPr>
          <w:sz w:val="28"/>
        </w:rPr>
        <w:t>to satisfactorily complete three</w:t>
      </w:r>
      <w:r w:rsidR="00D452BF">
        <w:rPr>
          <w:sz w:val="28"/>
        </w:rPr>
        <w:t xml:space="preserve"> e</w:t>
      </w:r>
      <w:r>
        <w:rPr>
          <w:sz w:val="28"/>
        </w:rPr>
        <w:t>xaminations.</w:t>
      </w:r>
    </w:p>
    <w:p w:rsidR="001A267B" w:rsidRDefault="001A267B">
      <w:pPr>
        <w:ind w:left="1440" w:hanging="720"/>
        <w:rPr>
          <w:sz w:val="28"/>
        </w:rPr>
      </w:pPr>
    </w:p>
    <w:p w:rsidR="001A267B" w:rsidRDefault="001A267B">
      <w:pPr>
        <w:ind w:left="1440" w:hanging="720"/>
        <w:rPr>
          <w:sz w:val="28"/>
        </w:rPr>
      </w:pPr>
    </w:p>
    <w:p w:rsidR="001A267B" w:rsidRDefault="001A267B" w:rsidP="00936AFF">
      <w:pPr>
        <w:rPr>
          <w:rFonts w:ascii="Times New Roman Bold" w:hAnsi="Times New Roman Bold"/>
          <w:sz w:val="36"/>
          <w:u w:val="single"/>
        </w:rPr>
      </w:pPr>
      <w:r>
        <w:rPr>
          <w:rFonts w:ascii="Times New Roman Bold" w:hAnsi="Times New Roman Bold"/>
          <w:sz w:val="36"/>
          <w:u w:val="single"/>
        </w:rPr>
        <w:t>GRADING</w:t>
      </w:r>
      <w:r w:rsidR="00936AFF">
        <w:rPr>
          <w:rFonts w:ascii="Times New Roman Bold" w:hAnsi="Times New Roman Bold"/>
          <w:sz w:val="36"/>
          <w:u w:val="single"/>
        </w:rPr>
        <w:t xml:space="preserve"> ASSESSMENT</w:t>
      </w:r>
      <w:r>
        <w:rPr>
          <w:rFonts w:ascii="Times New Roman Bold" w:hAnsi="Times New Roman Bold"/>
          <w:sz w:val="36"/>
          <w:u w:val="single"/>
        </w:rPr>
        <w:tab/>
      </w:r>
      <w:r w:rsidR="00936AFF">
        <w:rPr>
          <w:rFonts w:ascii="Times New Roman Bold" w:hAnsi="Times New Roman Bold"/>
          <w:sz w:val="36"/>
        </w:rPr>
        <w:t xml:space="preserve">  </w:t>
      </w:r>
      <w:r>
        <w:rPr>
          <w:rFonts w:ascii="Times New Roman Bold" w:hAnsi="Times New Roman Bold"/>
          <w:sz w:val="36"/>
          <w:u w:val="single"/>
        </w:rPr>
        <w:t xml:space="preserve">Letter </w:t>
      </w:r>
      <w:proofErr w:type="gramStart"/>
      <w:r>
        <w:rPr>
          <w:rFonts w:ascii="Times New Roman Bold" w:hAnsi="Times New Roman Bold"/>
          <w:sz w:val="36"/>
          <w:u w:val="single"/>
        </w:rPr>
        <w:t>Grade  or</w:t>
      </w:r>
      <w:proofErr w:type="gramEnd"/>
      <w:r>
        <w:rPr>
          <w:rFonts w:ascii="Times New Roman Bold" w:hAnsi="Times New Roman Bold"/>
          <w:sz w:val="36"/>
          <w:u w:val="single"/>
        </w:rPr>
        <w:t xml:space="preserve"> </w:t>
      </w:r>
      <w:r>
        <w:rPr>
          <w:rFonts w:ascii="Times New Roman Bold" w:hAnsi="Times New Roman Bold"/>
          <w:sz w:val="36"/>
          <w:u w:val="single"/>
        </w:rPr>
        <w:tab/>
      </w:r>
    </w:p>
    <w:p w:rsidR="001A267B" w:rsidRDefault="001A267B">
      <w:pPr>
        <w:ind w:left="1440" w:hanging="720"/>
        <w:rPr>
          <w:rFonts w:ascii="Times New Roman Bold" w:hAnsi="Times New Roman Bold"/>
          <w:sz w:val="36"/>
          <w:u w:val="single"/>
        </w:rPr>
      </w:pP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 w:rsidR="00936AFF">
        <w:rPr>
          <w:rFonts w:ascii="Times New Roman Bold" w:hAnsi="Times New Roman Bold"/>
          <w:sz w:val="36"/>
        </w:rPr>
        <w:t xml:space="preserve">  </w:t>
      </w:r>
      <w:r w:rsidR="00B21518">
        <w:rPr>
          <w:rFonts w:ascii="Times New Roman Bold" w:hAnsi="Times New Roman Bold"/>
          <w:sz w:val="36"/>
          <w:u w:val="single"/>
        </w:rPr>
        <w:t>Pass/No Pass Option</w:t>
      </w:r>
    </w:p>
    <w:p w:rsidR="001A267B" w:rsidRDefault="001A267B">
      <w:pPr>
        <w:ind w:left="1440" w:hanging="720"/>
        <w:rPr>
          <w:rFonts w:ascii="Times New Roman Bold" w:hAnsi="Times New Roman Bold"/>
          <w:sz w:val="36"/>
          <w:u w:val="single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A267B">
        <w:trPr>
          <w:cantSplit/>
          <w:trHeight w:val="4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Three Textbook Exams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F631B3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3</w:t>
            </w:r>
            <w:r w:rsidR="001A267B">
              <w:rPr>
                <w:sz w:val="36"/>
              </w:rPr>
              <w:t>0 percent</w:t>
            </w:r>
          </w:p>
        </w:tc>
      </w:tr>
      <w:tr w:rsidR="001A267B">
        <w:trPr>
          <w:cantSplit/>
          <w:trHeight w:val="8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Two Projects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20 percent</w:t>
            </w:r>
          </w:p>
          <w:p w:rsidR="001A267B" w:rsidRDefault="001A267B">
            <w:pPr>
              <w:pStyle w:val="TableGrid1"/>
            </w:pPr>
          </w:p>
        </w:tc>
      </w:tr>
      <w:tr w:rsidR="001A267B">
        <w:trPr>
          <w:cantSplit/>
          <w:trHeight w:val="6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BF2B97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 xml:space="preserve">Project three, </w:t>
            </w:r>
            <w:r w:rsidR="001A267B">
              <w:rPr>
                <w:sz w:val="36"/>
              </w:rPr>
              <w:t>Research paper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60850">
              <w:rPr>
                <w:sz w:val="28"/>
              </w:rPr>
              <w:t>20</w:t>
            </w:r>
            <w:r w:rsidR="00315C76">
              <w:rPr>
                <w:sz w:val="28"/>
              </w:rPr>
              <w:t xml:space="preserve"> percent</w:t>
            </w:r>
          </w:p>
          <w:p w:rsidR="001A267B" w:rsidRDefault="001A267B">
            <w:pPr>
              <w:pStyle w:val="TableGrid1"/>
            </w:pPr>
          </w:p>
        </w:tc>
      </w:tr>
      <w:tr w:rsidR="001A267B">
        <w:trPr>
          <w:cantSplit/>
          <w:trHeight w:val="4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Homework Assignments</w:t>
            </w:r>
            <w:r w:rsidR="00B21518">
              <w:rPr>
                <w:sz w:val="36"/>
              </w:rPr>
              <w:t xml:space="preserve"> (15</w:t>
            </w:r>
            <w:r w:rsidR="00936AFF">
              <w:rPr>
                <w:sz w:val="36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F631B3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2</w:t>
            </w:r>
            <w:r w:rsidR="00360850">
              <w:rPr>
                <w:sz w:val="36"/>
              </w:rPr>
              <w:t>5</w:t>
            </w:r>
            <w:r w:rsidR="001A267B">
              <w:rPr>
                <w:sz w:val="36"/>
              </w:rPr>
              <w:t xml:space="preserve"> percent</w:t>
            </w:r>
          </w:p>
        </w:tc>
      </w:tr>
      <w:tr w:rsidR="001A267B">
        <w:trPr>
          <w:cantSplit/>
          <w:trHeight w:val="8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E82A51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</w:t>
            </w:r>
            <w:r w:rsidR="001A267B">
              <w:rPr>
                <w:sz w:val="36"/>
              </w:rPr>
              <w:t>wo chat sessions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4E6D56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proofErr w:type="gramStart"/>
            <w:r w:rsidR="00315C76">
              <w:rPr>
                <w:sz w:val="36"/>
              </w:rPr>
              <w:t xml:space="preserve">5 </w:t>
            </w:r>
            <w:r w:rsidR="001A267B">
              <w:rPr>
                <w:sz w:val="36"/>
              </w:rPr>
              <w:t xml:space="preserve"> percent</w:t>
            </w:r>
            <w:proofErr w:type="gramEnd"/>
          </w:p>
          <w:p w:rsidR="001A267B" w:rsidRDefault="001A267B">
            <w:pPr>
              <w:pStyle w:val="TableGrid1"/>
            </w:pPr>
          </w:p>
        </w:tc>
      </w:tr>
    </w:tbl>
    <w:p w:rsidR="001A267B" w:rsidRDefault="001A267B">
      <w:pPr>
        <w:pStyle w:val="FreeForm"/>
        <w:ind w:left="108"/>
        <w:rPr>
          <w:rFonts w:ascii="Times New Roman Bold" w:hAnsi="Times New Roman Bold"/>
          <w:sz w:val="36"/>
          <w:u w:val="single"/>
        </w:rPr>
      </w:pPr>
    </w:p>
    <w:p w:rsidR="001A267B" w:rsidRDefault="001A267B">
      <w:pPr>
        <w:pStyle w:val="FreeFormA"/>
        <w:rPr>
          <w:rFonts w:ascii="Times New Roman Bold" w:hAnsi="Times New Roman Bold"/>
          <w:sz w:val="36"/>
          <w:u w:val="single"/>
        </w:rPr>
      </w:pPr>
    </w:p>
    <w:p w:rsidR="001A267B" w:rsidRDefault="001A267B">
      <w:pPr>
        <w:ind w:left="360"/>
        <w:rPr>
          <w:sz w:val="28"/>
        </w:rPr>
      </w:pPr>
    </w:p>
    <w:p w:rsidR="001A267B" w:rsidRDefault="001A267B">
      <w:pPr>
        <w:rPr>
          <w:rFonts w:eastAsia="Times New Roman"/>
          <w:color w:val="auto"/>
          <w:sz w:val="20"/>
          <w:lang w:bidi="x-none"/>
        </w:rPr>
      </w:pPr>
    </w:p>
    <w:sectPr w:rsidR="001A267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2" w:rsidRDefault="00624272">
      <w:r>
        <w:separator/>
      </w:r>
    </w:p>
  </w:endnote>
  <w:endnote w:type="continuationSeparator" w:id="0">
    <w:p w:rsidR="00624272" w:rsidRDefault="006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72" w:rsidRDefault="00624272">
    <w:pPr>
      <w:pStyle w:val="FreeFormA"/>
      <w:jc w:val="right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16E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72" w:rsidRDefault="00624272">
    <w:pPr>
      <w:pStyle w:val="FreeFormA"/>
      <w:jc w:val="right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16E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2" w:rsidRDefault="00624272">
      <w:r>
        <w:separator/>
      </w:r>
    </w:p>
  </w:footnote>
  <w:footnote w:type="continuationSeparator" w:id="0">
    <w:p w:rsidR="00624272" w:rsidRDefault="00624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72" w:rsidRDefault="00624272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72" w:rsidRDefault="00624272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F"/>
    <w:rsid w:val="00033CD7"/>
    <w:rsid w:val="00136C79"/>
    <w:rsid w:val="00191F74"/>
    <w:rsid w:val="001A267B"/>
    <w:rsid w:val="002366E1"/>
    <w:rsid w:val="00291F0C"/>
    <w:rsid w:val="002A629B"/>
    <w:rsid w:val="002D7E2F"/>
    <w:rsid w:val="003101A8"/>
    <w:rsid w:val="00315C76"/>
    <w:rsid w:val="00355D2A"/>
    <w:rsid w:val="00360850"/>
    <w:rsid w:val="003661F3"/>
    <w:rsid w:val="003A6D46"/>
    <w:rsid w:val="00491A20"/>
    <w:rsid w:val="004D198F"/>
    <w:rsid w:val="004D7BA1"/>
    <w:rsid w:val="004E6D56"/>
    <w:rsid w:val="00503B87"/>
    <w:rsid w:val="005B35BD"/>
    <w:rsid w:val="00624272"/>
    <w:rsid w:val="00642F1D"/>
    <w:rsid w:val="006C1FD5"/>
    <w:rsid w:val="007036A0"/>
    <w:rsid w:val="00725157"/>
    <w:rsid w:val="00844BDA"/>
    <w:rsid w:val="008B5C61"/>
    <w:rsid w:val="00936AFF"/>
    <w:rsid w:val="00975B48"/>
    <w:rsid w:val="009E6047"/>
    <w:rsid w:val="009F1506"/>
    <w:rsid w:val="00B12F2C"/>
    <w:rsid w:val="00B16E3A"/>
    <w:rsid w:val="00B21518"/>
    <w:rsid w:val="00BA32C0"/>
    <w:rsid w:val="00BF2B97"/>
    <w:rsid w:val="00C22962"/>
    <w:rsid w:val="00C70CA7"/>
    <w:rsid w:val="00C84369"/>
    <w:rsid w:val="00D452BF"/>
    <w:rsid w:val="00DA3AF9"/>
    <w:rsid w:val="00E82A51"/>
    <w:rsid w:val="00EA1B4F"/>
    <w:rsid w:val="00EB1B0D"/>
    <w:rsid w:val="00EB7F07"/>
    <w:rsid w:val="00EF4B1D"/>
    <w:rsid w:val="00F631B3"/>
    <w:rsid w:val="00F70A30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EA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B4F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F63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44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EA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B4F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F63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44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nancy.mercado@wvm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Valley College, Business Division</vt:lpstr>
    </vt:vector>
  </TitlesOfParts>
  <Company>West Valley College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Valley College, Business Division</dc:title>
  <dc:subject/>
  <dc:creator>Nancy Mercado</dc:creator>
  <cp:keywords/>
  <cp:lastModifiedBy>Nancy Maloney-Mercado</cp:lastModifiedBy>
  <cp:revision>2</cp:revision>
  <cp:lastPrinted>2016-06-16T17:47:00Z</cp:lastPrinted>
  <dcterms:created xsi:type="dcterms:W3CDTF">2016-06-16T18:34:00Z</dcterms:created>
  <dcterms:modified xsi:type="dcterms:W3CDTF">2016-06-16T18:34:00Z</dcterms:modified>
</cp:coreProperties>
</file>