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C99" w:rsidRPr="00215989" w:rsidRDefault="00B4785E" w:rsidP="00E013CD">
      <w:pPr>
        <w:spacing w:line="240" w:lineRule="auto"/>
        <w:rPr>
          <w:b/>
          <w:sz w:val="24"/>
          <w:szCs w:val="24"/>
        </w:rPr>
      </w:pPr>
      <w:r w:rsidRPr="00805A85">
        <w:rPr>
          <w:noProof/>
          <w:sz w:val="32"/>
          <w:szCs w:val="32"/>
        </w:rPr>
        <w:drawing>
          <wp:anchor distT="0" distB="0" distL="114300" distR="114300" simplePos="0" relativeHeight="251658240" behindDoc="0" locked="0" layoutInCell="1" allowOverlap="1">
            <wp:simplePos x="0" y="0"/>
            <wp:positionH relativeFrom="column">
              <wp:posOffset>4848225</wp:posOffset>
            </wp:positionH>
            <wp:positionV relativeFrom="paragraph">
              <wp:posOffset>57150</wp:posOffset>
            </wp:positionV>
            <wp:extent cx="942975" cy="923925"/>
            <wp:effectExtent l="19050" t="0" r="9525" b="0"/>
            <wp:wrapSquare wrapText="left"/>
            <wp:docPr id="2" name="Picture 2" descr="Academic_Sena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ademic_Senate_Logo"/>
                    <pic:cNvPicPr>
                      <a:picLocks noChangeAspect="1" noChangeArrowheads="1"/>
                    </pic:cNvPicPr>
                  </pic:nvPicPr>
                  <pic:blipFill>
                    <a:blip r:embed="rId6" cstate="print"/>
                    <a:srcRect/>
                    <a:stretch>
                      <a:fillRect/>
                    </a:stretch>
                  </pic:blipFill>
                  <pic:spPr bwMode="auto">
                    <a:xfrm>
                      <a:off x="0" y="0"/>
                      <a:ext cx="942975" cy="923925"/>
                    </a:xfrm>
                    <a:prstGeom prst="rect">
                      <a:avLst/>
                    </a:prstGeom>
                    <a:solidFill>
                      <a:srgbClr val="CCFFCC"/>
                    </a:solidFill>
                    <a:ln w="9525">
                      <a:noFill/>
                      <a:miter lim="800000"/>
                      <a:headEnd/>
                      <a:tailEnd/>
                    </a:ln>
                  </pic:spPr>
                </pic:pic>
              </a:graphicData>
            </a:graphic>
          </wp:anchor>
        </w:drawing>
      </w:r>
      <w:r w:rsidRPr="00805A85">
        <w:rPr>
          <w:sz w:val="32"/>
          <w:szCs w:val="32"/>
        </w:rPr>
        <w:t xml:space="preserve"> </w:t>
      </w:r>
      <w:r w:rsidRPr="00805A85">
        <w:rPr>
          <w:noProof/>
          <w:sz w:val="32"/>
          <w:szCs w:val="32"/>
        </w:rPr>
        <w:drawing>
          <wp:inline distT="0" distB="0" distL="0" distR="0">
            <wp:extent cx="942975" cy="1045240"/>
            <wp:effectExtent l="19050" t="0" r="9525"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45772" cy="1048340"/>
                    </a:xfrm>
                    <a:prstGeom prst="rect">
                      <a:avLst/>
                    </a:prstGeom>
                    <a:noFill/>
                    <a:ln w="9525">
                      <a:noFill/>
                      <a:miter lim="800000"/>
                      <a:headEnd/>
                      <a:tailEnd/>
                    </a:ln>
                  </pic:spPr>
                </pic:pic>
              </a:graphicData>
            </a:graphic>
          </wp:inline>
        </w:drawing>
      </w:r>
      <w:r w:rsidRPr="00805A85">
        <w:rPr>
          <w:sz w:val="32"/>
          <w:szCs w:val="32"/>
        </w:rPr>
        <w:t xml:space="preserve">                     </w:t>
      </w:r>
      <w:r w:rsidRPr="00215989">
        <w:rPr>
          <w:b/>
          <w:sz w:val="24"/>
          <w:szCs w:val="24"/>
        </w:rPr>
        <w:t>CURRICULUM COMMITTE</w:t>
      </w:r>
      <w:r w:rsidR="001C3C99" w:rsidRPr="00215989">
        <w:rPr>
          <w:b/>
          <w:sz w:val="24"/>
          <w:szCs w:val="24"/>
        </w:rPr>
        <w:t>E</w:t>
      </w:r>
    </w:p>
    <w:p w:rsidR="00E013CD" w:rsidRPr="00215989" w:rsidRDefault="00E013CD" w:rsidP="00E013CD">
      <w:pPr>
        <w:spacing w:after="0" w:line="240" w:lineRule="auto"/>
        <w:jc w:val="center"/>
        <w:rPr>
          <w:b/>
          <w:sz w:val="24"/>
          <w:szCs w:val="24"/>
        </w:rPr>
      </w:pPr>
      <w:r w:rsidRPr="00215989">
        <w:rPr>
          <w:b/>
          <w:sz w:val="24"/>
          <w:szCs w:val="24"/>
        </w:rPr>
        <w:t>Agenda</w:t>
      </w:r>
    </w:p>
    <w:p w:rsidR="00E013CD" w:rsidRPr="00215989" w:rsidRDefault="00215989" w:rsidP="00E013CD">
      <w:pPr>
        <w:spacing w:after="0" w:line="240" w:lineRule="auto"/>
        <w:jc w:val="center"/>
        <w:rPr>
          <w:b/>
          <w:sz w:val="24"/>
          <w:szCs w:val="24"/>
        </w:rPr>
      </w:pPr>
      <w:r w:rsidRPr="00215989">
        <w:rPr>
          <w:b/>
          <w:sz w:val="24"/>
          <w:szCs w:val="24"/>
        </w:rPr>
        <w:t>September 14</w:t>
      </w:r>
      <w:r w:rsidR="00E013CD" w:rsidRPr="00215989">
        <w:rPr>
          <w:b/>
          <w:sz w:val="24"/>
          <w:szCs w:val="24"/>
        </w:rPr>
        <w:t>, 2011</w:t>
      </w:r>
    </w:p>
    <w:p w:rsidR="00BA5A73" w:rsidRPr="00215989" w:rsidRDefault="00BA5A73" w:rsidP="00E013CD">
      <w:pPr>
        <w:spacing w:after="0" w:line="240" w:lineRule="auto"/>
        <w:jc w:val="center"/>
        <w:rPr>
          <w:b/>
          <w:sz w:val="24"/>
          <w:szCs w:val="24"/>
        </w:rPr>
      </w:pPr>
      <w:r w:rsidRPr="00215989">
        <w:rPr>
          <w:b/>
          <w:sz w:val="24"/>
          <w:szCs w:val="24"/>
        </w:rPr>
        <w:t>2:30-4:30</w:t>
      </w:r>
    </w:p>
    <w:p w:rsidR="00A86FC0" w:rsidRDefault="00215989" w:rsidP="00E013CD">
      <w:pPr>
        <w:spacing w:after="0" w:line="240" w:lineRule="auto"/>
        <w:jc w:val="center"/>
        <w:rPr>
          <w:b/>
          <w:sz w:val="24"/>
          <w:szCs w:val="24"/>
        </w:rPr>
      </w:pPr>
      <w:r w:rsidRPr="00215989">
        <w:rPr>
          <w:b/>
          <w:sz w:val="24"/>
          <w:szCs w:val="24"/>
        </w:rPr>
        <w:t>BUS 6</w:t>
      </w:r>
    </w:p>
    <w:p w:rsidR="00215989" w:rsidRPr="00215989" w:rsidRDefault="00215989" w:rsidP="00E013CD">
      <w:pPr>
        <w:spacing w:after="0" w:line="240" w:lineRule="auto"/>
        <w:jc w:val="center"/>
        <w:rPr>
          <w:b/>
          <w:sz w:val="24"/>
          <w:szCs w:val="24"/>
        </w:rPr>
      </w:pPr>
    </w:p>
    <w:p w:rsidR="00E013CD" w:rsidRPr="00215989" w:rsidRDefault="001C3C99" w:rsidP="00E013CD">
      <w:pPr>
        <w:spacing w:after="0"/>
        <w:rPr>
          <w:b/>
          <w:sz w:val="24"/>
          <w:szCs w:val="24"/>
        </w:rPr>
      </w:pPr>
      <w:r w:rsidRPr="00215989">
        <w:rPr>
          <w:b/>
          <w:sz w:val="24"/>
          <w:szCs w:val="24"/>
        </w:rPr>
        <w:t xml:space="preserve">                       Membership</w:t>
      </w:r>
    </w:p>
    <w:tbl>
      <w:tblPr>
        <w:tblW w:w="0" w:type="auto"/>
        <w:tblLayout w:type="fixed"/>
        <w:tblLook w:val="0000" w:firstRow="0" w:lastRow="0" w:firstColumn="0" w:lastColumn="0" w:noHBand="0" w:noVBand="0"/>
      </w:tblPr>
      <w:tblGrid>
        <w:gridCol w:w="5868"/>
      </w:tblGrid>
      <w:tr w:rsidR="000C3D11"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0C3D11" w:rsidRPr="00215989" w:rsidRDefault="000C3D11" w:rsidP="00A3586E">
            <w:pPr>
              <w:spacing w:before="100" w:beforeAutospacing="1" w:line="240" w:lineRule="auto"/>
              <w:jc w:val="both"/>
              <w:rPr>
                <w:sz w:val="24"/>
                <w:szCs w:val="24"/>
              </w:rPr>
            </w:pPr>
            <w:r w:rsidRPr="00215989">
              <w:rPr>
                <w:sz w:val="24"/>
                <w:szCs w:val="24"/>
              </w:rPr>
              <w:t>LeAnn McGinley</w:t>
            </w:r>
            <w:r w:rsidR="00617BCD" w:rsidRPr="00215989">
              <w:rPr>
                <w:sz w:val="24"/>
                <w:szCs w:val="24"/>
              </w:rPr>
              <w:t>, Chair</w:t>
            </w:r>
            <w:r w:rsidR="00A3586E" w:rsidRPr="00215989">
              <w:rPr>
                <w:sz w:val="24"/>
                <w:szCs w:val="24"/>
              </w:rPr>
              <w:t xml:space="preserve">, </w:t>
            </w:r>
            <w:r w:rsidRPr="00215989">
              <w:rPr>
                <w:sz w:val="24"/>
                <w:szCs w:val="24"/>
              </w:rPr>
              <w:t xml:space="preserve">Assessment, </w:t>
            </w:r>
          </w:p>
        </w:tc>
      </w:tr>
      <w:tr w:rsidR="000C3D11" w:rsidRPr="00215989" w:rsidTr="00215989">
        <w:trPr>
          <w:cantSplit/>
          <w:trHeight w:val="403"/>
        </w:trPr>
        <w:tc>
          <w:tcPr>
            <w:tcW w:w="5868" w:type="dxa"/>
            <w:tcBorders>
              <w:top w:val="single" w:sz="6" w:space="0" w:color="auto"/>
              <w:left w:val="single" w:sz="12" w:space="0" w:color="auto"/>
              <w:bottom w:val="single" w:sz="6" w:space="0" w:color="auto"/>
              <w:right w:val="single" w:sz="6" w:space="0" w:color="auto"/>
            </w:tcBorders>
          </w:tcPr>
          <w:p w:rsidR="000C3D11" w:rsidRPr="00215989" w:rsidRDefault="000C3D11" w:rsidP="00E013CD">
            <w:pPr>
              <w:tabs>
                <w:tab w:val="left" w:pos="630"/>
              </w:tabs>
              <w:spacing w:before="100" w:beforeAutospacing="1" w:line="240" w:lineRule="auto"/>
              <w:jc w:val="both"/>
              <w:rPr>
                <w:sz w:val="24"/>
                <w:szCs w:val="24"/>
              </w:rPr>
            </w:pPr>
            <w:r w:rsidRPr="00215989">
              <w:rPr>
                <w:sz w:val="24"/>
                <w:szCs w:val="24"/>
              </w:rPr>
              <w:t>Leslie Hotta,  Applied Arts/Sciences</w:t>
            </w:r>
          </w:p>
        </w:tc>
      </w:tr>
      <w:tr w:rsidR="000C3D11"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0C3D11" w:rsidRPr="00215989" w:rsidRDefault="000C3D11" w:rsidP="00E013CD">
            <w:pPr>
              <w:tabs>
                <w:tab w:val="left" w:pos="630"/>
              </w:tabs>
              <w:spacing w:before="100" w:beforeAutospacing="1" w:line="240" w:lineRule="auto"/>
              <w:jc w:val="both"/>
              <w:rPr>
                <w:sz w:val="24"/>
                <w:szCs w:val="24"/>
              </w:rPr>
            </w:pPr>
            <w:r w:rsidRPr="00215989">
              <w:rPr>
                <w:sz w:val="24"/>
                <w:szCs w:val="24"/>
              </w:rPr>
              <w:t>Robert Anthony</w:t>
            </w:r>
            <w:r w:rsidR="001C3C99" w:rsidRPr="00215989">
              <w:rPr>
                <w:sz w:val="24"/>
                <w:szCs w:val="24"/>
              </w:rPr>
              <w:t xml:space="preserve">, </w:t>
            </w:r>
            <w:r w:rsidRPr="00215989">
              <w:rPr>
                <w:sz w:val="24"/>
                <w:szCs w:val="24"/>
              </w:rPr>
              <w:t>Business</w:t>
            </w:r>
          </w:p>
        </w:tc>
      </w:tr>
      <w:tr w:rsidR="000C3D11"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0C3D11" w:rsidRPr="00215989" w:rsidRDefault="001C3C99" w:rsidP="00E013CD">
            <w:pPr>
              <w:tabs>
                <w:tab w:val="left" w:pos="630"/>
              </w:tabs>
              <w:spacing w:before="100" w:beforeAutospacing="1" w:line="240" w:lineRule="auto"/>
              <w:jc w:val="both"/>
              <w:rPr>
                <w:sz w:val="24"/>
                <w:szCs w:val="24"/>
              </w:rPr>
            </w:pPr>
            <w:r w:rsidRPr="00215989">
              <w:rPr>
                <w:sz w:val="24"/>
                <w:szCs w:val="24"/>
              </w:rPr>
              <w:t>Brad Weisberg, Fine Arts</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1C3C99" w:rsidP="00E013CD">
            <w:pPr>
              <w:tabs>
                <w:tab w:val="left" w:pos="630"/>
              </w:tabs>
              <w:spacing w:before="100" w:beforeAutospacing="1" w:line="240" w:lineRule="auto"/>
              <w:jc w:val="both"/>
              <w:rPr>
                <w:sz w:val="24"/>
                <w:szCs w:val="24"/>
              </w:rPr>
            </w:pPr>
            <w:r w:rsidRPr="00215989">
              <w:rPr>
                <w:sz w:val="24"/>
                <w:szCs w:val="24"/>
              </w:rPr>
              <w:t>Paulette Boudreaux,  Language Arts</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1C3C99" w:rsidP="00E013CD">
            <w:pPr>
              <w:tabs>
                <w:tab w:val="left" w:pos="630"/>
              </w:tabs>
              <w:spacing w:before="100" w:beforeAutospacing="1" w:line="240" w:lineRule="auto"/>
              <w:jc w:val="both"/>
              <w:rPr>
                <w:sz w:val="24"/>
                <w:szCs w:val="24"/>
              </w:rPr>
            </w:pPr>
            <w:r w:rsidRPr="00215989">
              <w:rPr>
                <w:sz w:val="24"/>
                <w:szCs w:val="24"/>
              </w:rPr>
              <w:t>Betsy Sandford,  Library</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1C3C99" w:rsidP="00E013CD">
            <w:pPr>
              <w:tabs>
                <w:tab w:val="left" w:pos="630"/>
              </w:tabs>
              <w:spacing w:before="100" w:beforeAutospacing="1" w:line="240" w:lineRule="auto"/>
              <w:jc w:val="both"/>
              <w:rPr>
                <w:sz w:val="24"/>
                <w:szCs w:val="24"/>
              </w:rPr>
            </w:pPr>
            <w:r w:rsidRPr="00215989">
              <w:rPr>
                <w:sz w:val="24"/>
                <w:szCs w:val="24"/>
              </w:rPr>
              <w:t>Chris Dyer, Math/Science</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1C3C99" w:rsidP="00E013CD">
            <w:pPr>
              <w:tabs>
                <w:tab w:val="left" w:pos="630"/>
              </w:tabs>
              <w:spacing w:before="100" w:beforeAutospacing="1" w:line="240" w:lineRule="auto"/>
              <w:jc w:val="both"/>
              <w:rPr>
                <w:sz w:val="24"/>
                <w:szCs w:val="24"/>
              </w:rPr>
            </w:pPr>
            <w:r w:rsidRPr="00215989">
              <w:rPr>
                <w:sz w:val="24"/>
                <w:szCs w:val="24"/>
              </w:rPr>
              <w:t>Patricia Louderback, PE</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1C3C99" w:rsidP="00E013CD">
            <w:pPr>
              <w:tabs>
                <w:tab w:val="left" w:pos="630"/>
              </w:tabs>
              <w:spacing w:before="100" w:beforeAutospacing="1" w:line="240" w:lineRule="auto"/>
              <w:jc w:val="both"/>
              <w:rPr>
                <w:sz w:val="24"/>
                <w:szCs w:val="24"/>
              </w:rPr>
            </w:pPr>
            <w:r w:rsidRPr="00215989">
              <w:rPr>
                <w:sz w:val="24"/>
                <w:szCs w:val="24"/>
              </w:rPr>
              <w:t>Brian Tramontana, Social Science</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1C3C99" w:rsidP="00E013CD">
            <w:pPr>
              <w:tabs>
                <w:tab w:val="left" w:pos="630"/>
              </w:tabs>
              <w:spacing w:before="100" w:beforeAutospacing="1" w:line="240" w:lineRule="auto"/>
              <w:jc w:val="both"/>
              <w:rPr>
                <w:sz w:val="24"/>
                <w:szCs w:val="24"/>
              </w:rPr>
            </w:pPr>
            <w:r w:rsidRPr="00215989">
              <w:rPr>
                <w:sz w:val="24"/>
                <w:szCs w:val="24"/>
              </w:rPr>
              <w:t>Cheryl Miller,  Student Services</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1C3C99" w:rsidP="00A3586E">
            <w:pPr>
              <w:tabs>
                <w:tab w:val="left" w:pos="630"/>
              </w:tabs>
              <w:spacing w:before="100" w:beforeAutospacing="1" w:line="240" w:lineRule="auto"/>
              <w:jc w:val="both"/>
              <w:rPr>
                <w:sz w:val="24"/>
                <w:szCs w:val="24"/>
              </w:rPr>
            </w:pPr>
            <w:r w:rsidRPr="00215989">
              <w:rPr>
                <w:sz w:val="24"/>
                <w:szCs w:val="24"/>
              </w:rPr>
              <w:t>Kuni Hay, VP Instruction</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EB4112" w:rsidP="00A3586E">
            <w:pPr>
              <w:tabs>
                <w:tab w:val="left" w:pos="630"/>
              </w:tabs>
              <w:spacing w:before="100" w:beforeAutospacing="1" w:line="240" w:lineRule="auto"/>
              <w:jc w:val="both"/>
              <w:rPr>
                <w:sz w:val="24"/>
                <w:szCs w:val="24"/>
              </w:rPr>
            </w:pPr>
            <w:r w:rsidRPr="00215989">
              <w:rPr>
                <w:sz w:val="24"/>
                <w:szCs w:val="24"/>
              </w:rPr>
              <w:t>Herlis</w:t>
            </w:r>
            <w:r w:rsidR="001C3C99" w:rsidRPr="00215989">
              <w:rPr>
                <w:sz w:val="24"/>
                <w:szCs w:val="24"/>
              </w:rPr>
              <w:t xml:space="preserve">a Hamp, Admissions &amp; Records </w:t>
            </w:r>
          </w:p>
        </w:tc>
      </w:tr>
      <w:tr w:rsidR="00597D5C"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597D5C" w:rsidRPr="00215989" w:rsidRDefault="00597D5C" w:rsidP="00A3586E">
            <w:pPr>
              <w:tabs>
                <w:tab w:val="left" w:pos="630"/>
              </w:tabs>
              <w:spacing w:before="100" w:beforeAutospacing="1" w:line="240" w:lineRule="auto"/>
              <w:jc w:val="both"/>
              <w:rPr>
                <w:sz w:val="24"/>
                <w:szCs w:val="24"/>
              </w:rPr>
            </w:pPr>
            <w:r w:rsidRPr="00215989">
              <w:rPr>
                <w:sz w:val="24"/>
                <w:szCs w:val="24"/>
              </w:rPr>
              <w:t>Michael Byers, Articulation</w:t>
            </w:r>
          </w:p>
        </w:tc>
      </w:tr>
      <w:tr w:rsidR="001C3C99" w:rsidRPr="00215989" w:rsidTr="00215989">
        <w:trPr>
          <w:cantSplit/>
          <w:trHeight w:val="418"/>
        </w:trPr>
        <w:tc>
          <w:tcPr>
            <w:tcW w:w="5868" w:type="dxa"/>
            <w:tcBorders>
              <w:top w:val="single" w:sz="6" w:space="0" w:color="auto"/>
              <w:left w:val="single" w:sz="12" w:space="0" w:color="auto"/>
              <w:bottom w:val="single" w:sz="6" w:space="0" w:color="auto"/>
              <w:right w:val="single" w:sz="6" w:space="0" w:color="auto"/>
            </w:tcBorders>
          </w:tcPr>
          <w:p w:rsidR="001C3C99" w:rsidRPr="00215989" w:rsidRDefault="001C3C99" w:rsidP="00A3586E">
            <w:pPr>
              <w:tabs>
                <w:tab w:val="left" w:pos="630"/>
              </w:tabs>
              <w:spacing w:before="100" w:beforeAutospacing="1" w:line="240" w:lineRule="auto"/>
              <w:rPr>
                <w:sz w:val="24"/>
                <w:szCs w:val="24"/>
              </w:rPr>
            </w:pPr>
            <w:r w:rsidRPr="00215989">
              <w:rPr>
                <w:sz w:val="24"/>
                <w:szCs w:val="24"/>
              </w:rPr>
              <w:t xml:space="preserve">Chance </w:t>
            </w:r>
            <w:proofErr w:type="spellStart"/>
            <w:r w:rsidRPr="00215989">
              <w:rPr>
                <w:sz w:val="24"/>
                <w:szCs w:val="24"/>
              </w:rPr>
              <w:t>Fullmer</w:t>
            </w:r>
            <w:proofErr w:type="spellEnd"/>
            <w:r w:rsidRPr="00215989">
              <w:rPr>
                <w:sz w:val="24"/>
                <w:szCs w:val="24"/>
              </w:rPr>
              <w:t>, Student</w:t>
            </w:r>
          </w:p>
        </w:tc>
      </w:tr>
    </w:tbl>
    <w:p w:rsidR="00E013CD" w:rsidRPr="00215989" w:rsidRDefault="00E013CD">
      <w:pPr>
        <w:rPr>
          <w:sz w:val="24"/>
          <w:szCs w:val="24"/>
        </w:rPr>
      </w:pPr>
    </w:p>
    <w:p w:rsidR="00E013CD" w:rsidRPr="00215989" w:rsidRDefault="00E013CD" w:rsidP="00066DB5">
      <w:pPr>
        <w:pStyle w:val="ListParagraph"/>
        <w:numPr>
          <w:ilvl w:val="0"/>
          <w:numId w:val="1"/>
        </w:numPr>
        <w:rPr>
          <w:sz w:val="24"/>
          <w:szCs w:val="24"/>
        </w:rPr>
      </w:pPr>
      <w:r w:rsidRPr="00215989">
        <w:rPr>
          <w:sz w:val="24"/>
          <w:szCs w:val="24"/>
        </w:rPr>
        <w:t>Welcome</w:t>
      </w:r>
    </w:p>
    <w:p w:rsidR="00215989" w:rsidRPr="00215989" w:rsidRDefault="00D55D83" w:rsidP="00066DB5">
      <w:pPr>
        <w:pStyle w:val="ListParagraph"/>
        <w:numPr>
          <w:ilvl w:val="0"/>
          <w:numId w:val="1"/>
        </w:numPr>
        <w:rPr>
          <w:sz w:val="24"/>
          <w:szCs w:val="24"/>
        </w:rPr>
      </w:pPr>
      <w:r w:rsidRPr="00215989">
        <w:rPr>
          <w:sz w:val="24"/>
          <w:szCs w:val="24"/>
        </w:rPr>
        <w:t>Approval of Order of Agenda</w:t>
      </w:r>
    </w:p>
    <w:p w:rsidR="00D55D83" w:rsidRPr="00215989" w:rsidRDefault="00215989" w:rsidP="00066DB5">
      <w:pPr>
        <w:pStyle w:val="ListParagraph"/>
        <w:numPr>
          <w:ilvl w:val="0"/>
          <w:numId w:val="1"/>
        </w:numPr>
        <w:rPr>
          <w:sz w:val="24"/>
          <w:szCs w:val="24"/>
        </w:rPr>
      </w:pPr>
      <w:r w:rsidRPr="00215989">
        <w:rPr>
          <w:sz w:val="24"/>
          <w:szCs w:val="24"/>
        </w:rPr>
        <w:t>Approval of Minutes</w:t>
      </w:r>
      <w:r w:rsidR="00805A85" w:rsidRPr="00215989">
        <w:rPr>
          <w:sz w:val="24"/>
          <w:szCs w:val="24"/>
        </w:rPr>
        <w:t xml:space="preserve"> </w:t>
      </w:r>
      <w:r w:rsidRPr="00215989">
        <w:rPr>
          <w:sz w:val="24"/>
          <w:szCs w:val="24"/>
        </w:rPr>
        <w:t>09/07/11</w:t>
      </w:r>
    </w:p>
    <w:p w:rsidR="00E013CD" w:rsidRPr="00215989" w:rsidRDefault="00E013CD" w:rsidP="00066DB5">
      <w:pPr>
        <w:pStyle w:val="ListParagraph"/>
        <w:numPr>
          <w:ilvl w:val="0"/>
          <w:numId w:val="1"/>
        </w:numPr>
        <w:rPr>
          <w:sz w:val="24"/>
          <w:szCs w:val="24"/>
        </w:rPr>
      </w:pPr>
      <w:proofErr w:type="spellStart"/>
      <w:r w:rsidRPr="00215989">
        <w:rPr>
          <w:sz w:val="24"/>
          <w:szCs w:val="24"/>
        </w:rPr>
        <w:t>CurricUNET</w:t>
      </w:r>
      <w:proofErr w:type="spellEnd"/>
      <w:r w:rsidRPr="00215989">
        <w:rPr>
          <w:sz w:val="24"/>
          <w:szCs w:val="24"/>
        </w:rPr>
        <w:t xml:space="preserve"> Updates</w:t>
      </w:r>
    </w:p>
    <w:p w:rsidR="005F4092" w:rsidRPr="00215989" w:rsidRDefault="005F4092" w:rsidP="00066DB5">
      <w:pPr>
        <w:pStyle w:val="ListParagraph"/>
        <w:numPr>
          <w:ilvl w:val="0"/>
          <w:numId w:val="1"/>
        </w:numPr>
        <w:rPr>
          <w:sz w:val="24"/>
          <w:szCs w:val="24"/>
        </w:rPr>
      </w:pPr>
      <w:r w:rsidRPr="00215989">
        <w:rPr>
          <w:sz w:val="24"/>
          <w:szCs w:val="24"/>
        </w:rPr>
        <w:t>Course Deactivations/ Actions</w:t>
      </w:r>
    </w:p>
    <w:p w:rsidR="00215989" w:rsidRPr="00215989" w:rsidRDefault="00215989" w:rsidP="00066DB5">
      <w:pPr>
        <w:pStyle w:val="ListParagraph"/>
        <w:numPr>
          <w:ilvl w:val="0"/>
          <w:numId w:val="1"/>
        </w:numPr>
        <w:rPr>
          <w:sz w:val="24"/>
          <w:szCs w:val="24"/>
        </w:rPr>
      </w:pPr>
      <w:r w:rsidRPr="00215989">
        <w:rPr>
          <w:sz w:val="24"/>
          <w:szCs w:val="24"/>
        </w:rPr>
        <w:t>Prioritization of Proposals for Technical Review</w:t>
      </w:r>
    </w:p>
    <w:p w:rsidR="00E013CD" w:rsidRDefault="00E013CD" w:rsidP="00066DB5">
      <w:pPr>
        <w:pStyle w:val="ListParagraph"/>
        <w:numPr>
          <w:ilvl w:val="0"/>
          <w:numId w:val="1"/>
        </w:numPr>
        <w:rPr>
          <w:sz w:val="24"/>
          <w:szCs w:val="24"/>
        </w:rPr>
      </w:pPr>
      <w:r w:rsidRPr="00215989">
        <w:rPr>
          <w:sz w:val="24"/>
          <w:szCs w:val="24"/>
        </w:rPr>
        <w:t>Technical  Review</w:t>
      </w:r>
      <w:r w:rsidR="00215989" w:rsidRPr="00215989">
        <w:rPr>
          <w:sz w:val="24"/>
          <w:szCs w:val="24"/>
        </w:rPr>
        <w:t xml:space="preserve"> </w:t>
      </w:r>
      <w:r w:rsidR="005F4092" w:rsidRPr="00215989">
        <w:rPr>
          <w:sz w:val="24"/>
          <w:szCs w:val="24"/>
        </w:rPr>
        <w:t>/</w:t>
      </w:r>
      <w:r w:rsidRPr="00215989">
        <w:rPr>
          <w:sz w:val="24"/>
          <w:szCs w:val="24"/>
        </w:rPr>
        <w:t xml:space="preserve"> Actions</w:t>
      </w:r>
    </w:p>
    <w:p w:rsidR="00C06FFB" w:rsidRPr="00C06FFB" w:rsidRDefault="00C06FFB" w:rsidP="00C06FFB">
      <w:pPr>
        <w:pStyle w:val="ListParagraph"/>
        <w:spacing w:after="0" w:line="240" w:lineRule="auto"/>
        <w:ind w:left="1080"/>
        <w:rPr>
          <w:b/>
          <w:u w:val="single"/>
        </w:rPr>
      </w:pPr>
      <w:bookmarkStart w:id="0" w:name="_GoBack"/>
      <w:bookmarkEnd w:id="0"/>
      <w:r w:rsidRPr="00C06FFB">
        <w:rPr>
          <w:b/>
          <w:u w:val="single"/>
        </w:rPr>
        <w:t>Deactivations</w:t>
      </w:r>
    </w:p>
    <w:p w:rsidR="00C06FFB" w:rsidRPr="00C06FFB" w:rsidRDefault="00C06FFB" w:rsidP="00C06FFB">
      <w:pPr>
        <w:pStyle w:val="ListParagraph"/>
        <w:spacing w:after="0" w:line="240" w:lineRule="auto"/>
        <w:ind w:left="1080"/>
        <w:rPr>
          <w:rFonts w:ascii="Tahoma" w:hAnsi="Tahoma" w:cs="Tahoma"/>
          <w:sz w:val="20"/>
          <w:szCs w:val="20"/>
        </w:rPr>
      </w:pPr>
      <w:proofErr w:type="gramStart"/>
      <w:r>
        <w:t xml:space="preserve">DMIS </w:t>
      </w:r>
      <w:r w:rsidRPr="00C06FFB">
        <w:rPr>
          <w:rStyle w:val="apple-style-span"/>
          <w:rFonts w:ascii="Tahoma" w:hAnsi="Tahoma" w:cs="Tahoma"/>
          <w:sz w:val="20"/>
          <w:szCs w:val="20"/>
        </w:rPr>
        <w:t>10x</w:t>
      </w:r>
      <w:r>
        <w:rPr>
          <w:rStyle w:val="apple-style-span"/>
        </w:rPr>
        <w:t xml:space="preserve">, </w:t>
      </w:r>
      <w:r w:rsidRPr="00C06FFB">
        <w:rPr>
          <w:rFonts w:ascii="Tahoma" w:hAnsi="Tahoma" w:cs="Tahoma"/>
          <w:sz w:val="20"/>
          <w:szCs w:val="20"/>
        </w:rPr>
        <w:t>12</w:t>
      </w:r>
      <w:r>
        <w:t xml:space="preserve">, </w:t>
      </w:r>
      <w:r w:rsidRPr="00C06FFB">
        <w:rPr>
          <w:rFonts w:ascii="Tahoma" w:hAnsi="Tahoma" w:cs="Tahoma"/>
          <w:sz w:val="20"/>
          <w:szCs w:val="20"/>
        </w:rPr>
        <w:t>13</w:t>
      </w:r>
      <w:r>
        <w:t xml:space="preserve">, </w:t>
      </w:r>
      <w:r w:rsidRPr="00C06FFB">
        <w:rPr>
          <w:rFonts w:ascii="Tahoma" w:hAnsi="Tahoma" w:cs="Tahoma"/>
          <w:sz w:val="20"/>
          <w:szCs w:val="20"/>
        </w:rPr>
        <w:t>14x, 18, 19, 20, 21c, 21d, 21e, 23a, 29, 63, 69, 75a, 80, 85, 87 (effective?)</w:t>
      </w:r>
      <w:proofErr w:type="gramEnd"/>
    </w:p>
    <w:p w:rsidR="00C06FFB" w:rsidRPr="00C06FFB" w:rsidRDefault="00C06FFB" w:rsidP="00C06FFB">
      <w:pPr>
        <w:pStyle w:val="ListParagraph"/>
        <w:spacing w:after="0" w:line="240" w:lineRule="auto"/>
        <w:ind w:left="1080"/>
        <w:rPr>
          <w:rFonts w:ascii="Tahoma" w:hAnsi="Tahoma" w:cs="Tahoma"/>
          <w:sz w:val="20"/>
          <w:szCs w:val="20"/>
        </w:rPr>
      </w:pPr>
    </w:p>
    <w:p w:rsidR="00C06FFB" w:rsidRPr="00C06FFB" w:rsidRDefault="00C06FFB" w:rsidP="00C06FFB">
      <w:pPr>
        <w:pStyle w:val="ListParagraph"/>
        <w:spacing w:after="0" w:line="240" w:lineRule="auto"/>
        <w:ind w:left="1080"/>
        <w:rPr>
          <w:rFonts w:ascii="Tahoma" w:hAnsi="Tahoma" w:cs="Tahoma"/>
          <w:b/>
          <w:sz w:val="20"/>
          <w:szCs w:val="20"/>
          <w:u w:val="single"/>
        </w:rPr>
      </w:pPr>
      <w:r w:rsidRPr="00C06FFB">
        <w:rPr>
          <w:rFonts w:ascii="Tahoma" w:hAnsi="Tahoma" w:cs="Tahoma"/>
          <w:b/>
          <w:sz w:val="20"/>
          <w:szCs w:val="20"/>
          <w:u w:val="single"/>
        </w:rPr>
        <w:t>Tech Review</w:t>
      </w:r>
    </w:p>
    <w:p w:rsidR="00C06FFB" w:rsidRPr="00C06FFB" w:rsidRDefault="00C06FFB" w:rsidP="00C06FFB">
      <w:pPr>
        <w:pStyle w:val="ListParagraph"/>
        <w:numPr>
          <w:ilvl w:val="0"/>
          <w:numId w:val="1"/>
        </w:numPr>
        <w:rPr>
          <w:rFonts w:ascii="Tahoma" w:hAnsi="Tahoma" w:cs="Tahoma"/>
          <w:sz w:val="20"/>
          <w:szCs w:val="20"/>
        </w:rPr>
      </w:pPr>
      <w:r w:rsidRPr="00C06FFB">
        <w:rPr>
          <w:rFonts w:ascii="Tahoma" w:hAnsi="Tahoma" w:cs="Tahoma"/>
          <w:sz w:val="20"/>
          <w:szCs w:val="20"/>
        </w:rPr>
        <w:t xml:space="preserve">DL Statement </w:t>
      </w:r>
    </w:p>
    <w:p w:rsidR="00C06FFB" w:rsidRPr="00C06FFB" w:rsidRDefault="00C06FFB" w:rsidP="00C06FFB">
      <w:pPr>
        <w:pStyle w:val="ListParagraph"/>
        <w:numPr>
          <w:ilvl w:val="0"/>
          <w:numId w:val="1"/>
        </w:numPr>
        <w:rPr>
          <w:rFonts w:ascii="Courier New" w:hAnsi="Courier New" w:cs="Courier New"/>
        </w:rPr>
      </w:pPr>
      <w:r w:rsidRPr="00C06FFB">
        <w:rPr>
          <w:rFonts w:ascii="Courier New" w:hAnsi="Courier New" w:cs="Courier New"/>
        </w:rPr>
        <w:t>An on-line offering of this course provides participation for students who are unable to enroll in an on-campus course. This course includes regular effective contact between instructor and students so that students have the opportunity to accomplish all learning activities and methods of evaluation as designated in the Title V course outline for this course.</w:t>
      </w:r>
    </w:p>
    <w:p w:rsidR="00C06FFB" w:rsidRPr="00C06FFB" w:rsidRDefault="00C06FFB" w:rsidP="00C06FFB">
      <w:pPr>
        <w:pStyle w:val="ListParagraph"/>
        <w:numPr>
          <w:ilvl w:val="0"/>
          <w:numId w:val="1"/>
        </w:numPr>
        <w:rPr>
          <w:rFonts w:ascii="Courier New" w:hAnsi="Courier New" w:cs="Courier New"/>
        </w:rPr>
      </w:pPr>
      <w:r w:rsidRPr="00C06FFB">
        <w:rPr>
          <w:rFonts w:ascii="Courier New" w:hAnsi="Courier New" w:cs="Courier New"/>
        </w:rPr>
        <w:t xml:space="preserve">All course materials are accessible and compliant with Electronic and Information Technology Section 508, Rehabilitation Act of 1973 (amended 1998, 2000) and California SB 105 (September 2002). This includes content and instructional systems such as the course management system. </w:t>
      </w:r>
    </w:p>
    <w:p w:rsidR="00C06FFB" w:rsidRPr="00215989" w:rsidRDefault="00C06FFB" w:rsidP="00C06FFB">
      <w:pPr>
        <w:pStyle w:val="ListParagraph"/>
        <w:ind w:left="1080"/>
        <w:rPr>
          <w:sz w:val="24"/>
          <w:szCs w:val="24"/>
        </w:rPr>
      </w:pPr>
    </w:p>
    <w:p w:rsidR="00367F42" w:rsidRPr="00215989" w:rsidRDefault="00367F42" w:rsidP="00066DB5">
      <w:pPr>
        <w:pStyle w:val="ListParagraph"/>
        <w:numPr>
          <w:ilvl w:val="0"/>
          <w:numId w:val="1"/>
        </w:numPr>
        <w:rPr>
          <w:sz w:val="24"/>
          <w:szCs w:val="24"/>
        </w:rPr>
      </w:pPr>
      <w:r w:rsidRPr="00215989">
        <w:rPr>
          <w:sz w:val="24"/>
          <w:szCs w:val="24"/>
        </w:rPr>
        <w:t>Other</w:t>
      </w:r>
    </w:p>
    <w:sectPr w:rsidR="00367F42" w:rsidRPr="00215989" w:rsidSect="000C3D1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302453"/>
    <w:multiLevelType w:val="hybridMultilevel"/>
    <w:tmpl w:val="66FA177C"/>
    <w:lvl w:ilvl="0" w:tplc="8634200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B4785E"/>
    <w:rsid w:val="00066DB5"/>
    <w:rsid w:val="000C3D11"/>
    <w:rsid w:val="001C3C99"/>
    <w:rsid w:val="00215989"/>
    <w:rsid w:val="00367F42"/>
    <w:rsid w:val="004A2FCC"/>
    <w:rsid w:val="00554308"/>
    <w:rsid w:val="00597D5C"/>
    <w:rsid w:val="005F4092"/>
    <w:rsid w:val="00617BCD"/>
    <w:rsid w:val="00644F9D"/>
    <w:rsid w:val="006D1C6F"/>
    <w:rsid w:val="006F5458"/>
    <w:rsid w:val="007442A4"/>
    <w:rsid w:val="008010E8"/>
    <w:rsid w:val="00805A85"/>
    <w:rsid w:val="008F094A"/>
    <w:rsid w:val="00953AA5"/>
    <w:rsid w:val="00A3586E"/>
    <w:rsid w:val="00A86FC0"/>
    <w:rsid w:val="00AD322D"/>
    <w:rsid w:val="00B4785E"/>
    <w:rsid w:val="00B96E85"/>
    <w:rsid w:val="00BA5A73"/>
    <w:rsid w:val="00BF6CBC"/>
    <w:rsid w:val="00C06FFB"/>
    <w:rsid w:val="00C704D0"/>
    <w:rsid w:val="00D55D83"/>
    <w:rsid w:val="00E013CD"/>
    <w:rsid w:val="00E72D3E"/>
    <w:rsid w:val="00EB4112"/>
    <w:rsid w:val="00FD5682"/>
    <w:rsid w:val="00FE6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322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C06FF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2897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227</Words>
  <Characters>1299</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1523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wvmccd</dc:creator>
  <cp:keywords/>
  <dc:description/>
  <cp:lastModifiedBy>Leann McGinley</cp:lastModifiedBy>
  <cp:revision>3</cp:revision>
  <dcterms:created xsi:type="dcterms:W3CDTF">2011-09-09T20:02:00Z</dcterms:created>
  <dcterms:modified xsi:type="dcterms:W3CDTF">2012-06-20T20:53:00Z</dcterms:modified>
</cp:coreProperties>
</file>